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E68D4" w14:textId="1DED57C2" w:rsidR="00846EB2" w:rsidRPr="00432045" w:rsidRDefault="00846EB2" w:rsidP="00DB0EB5">
      <w:pPr>
        <w:ind w:left="-709"/>
        <w:jc w:val="both"/>
        <w:rPr>
          <w:b/>
          <w:bCs/>
        </w:rPr>
      </w:pPr>
      <w:r w:rsidRPr="00432045">
        <w:rPr>
          <w:b/>
          <w:bCs/>
        </w:rPr>
        <w:t>Leçon #6 (Verbes en ER au présent</w:t>
      </w:r>
      <w:r w:rsidR="00E8248F">
        <w:rPr>
          <w:b/>
          <w:bCs/>
        </w:rPr>
        <w:t xml:space="preserve"> de l’indicatif</w:t>
      </w:r>
      <w:r w:rsidRPr="00432045">
        <w:rPr>
          <w:b/>
          <w:bCs/>
        </w:rPr>
        <w:t>)</w:t>
      </w:r>
    </w:p>
    <w:p w14:paraId="28885F37" w14:textId="77777777" w:rsidR="00846EB2" w:rsidRDefault="00846EB2" w:rsidP="00DB0EB5">
      <w:pPr>
        <w:ind w:left="-709"/>
        <w:jc w:val="both"/>
      </w:pPr>
      <w:r>
        <w:t xml:space="preserve">La personne apprenante apprend les bases de la conjugaison des verbes en ER au présent de l’indicatif. </w:t>
      </w:r>
    </w:p>
    <w:p w14:paraId="12B97E6D" w14:textId="3A5597A3" w:rsidR="00846EB2" w:rsidRDefault="00846EB2" w:rsidP="00DB0EB5">
      <w:pPr>
        <w:ind w:left="-709"/>
        <w:jc w:val="both"/>
      </w:pPr>
      <w:r w:rsidRPr="00256A84">
        <w:rPr>
          <w:b/>
          <w:bCs/>
        </w:rPr>
        <w:t>A : Activité d’accueil</w:t>
      </w:r>
      <w:r w:rsidRPr="00256A84">
        <w:rPr>
          <w:b/>
          <w:bCs/>
        </w:rPr>
        <w:sym w:font="Wingdings" w:char="F0E0"/>
      </w:r>
      <w:r>
        <w:t xml:space="preserve"> Écrivez la phrase suivante et affichez-la à l’écran (traduire au besoin)</w:t>
      </w:r>
      <w:r w:rsidR="00E8248F">
        <w:t> </w:t>
      </w:r>
      <w:r>
        <w:t>: « Comment construire une phrase? ». Laissez les personnes apprenantes réfléchir un peu, puis ajoutez : « Quels sont les éléments dans une phrase? ». On cherche ici à avoir les réponses : « un sujet, un verbe, un complément (non obligatoire) ». Deuxième question pour faire réfléchir la classe :</w:t>
      </w:r>
      <w:proofErr w:type="gramStart"/>
      <w:r>
        <w:t xml:space="preserve"> «</w:t>
      </w:r>
      <w:r w:rsidR="006E1761">
        <w:t>Q</w:t>
      </w:r>
      <w:r>
        <w:t>uelle</w:t>
      </w:r>
      <w:proofErr w:type="gramEnd"/>
      <w:r>
        <w:t xml:space="preserve"> est la différence entre « aimer » et « j’aime »? ». Laissez les personnes donner leur réponse, sans acquiescer ou contredire et dites : « </w:t>
      </w:r>
      <w:r w:rsidR="0006228D">
        <w:t>C</w:t>
      </w:r>
      <w:r>
        <w:t>’est ce que nous allons apprendre aujourd’hui »! D’abord, nous allons revoir les notions de la dernière leçon.</w:t>
      </w:r>
    </w:p>
    <w:p w14:paraId="7133CCF9" w14:textId="77777777" w:rsidR="00846EB2" w:rsidRDefault="00846EB2" w:rsidP="00DB0EB5">
      <w:pPr>
        <w:ind w:left="-709"/>
        <w:jc w:val="both"/>
      </w:pPr>
      <w:r w:rsidRPr="00256A84">
        <w:rPr>
          <w:b/>
          <w:bCs/>
        </w:rPr>
        <w:t>B : Révision de la leçon précédente</w:t>
      </w:r>
      <w:r w:rsidRPr="00256A84">
        <w:rPr>
          <w:b/>
          <w:bCs/>
        </w:rPr>
        <w:sym w:font="Wingdings" w:char="F0E0"/>
      </w:r>
      <w:r>
        <w:t xml:space="preserve"> C’est le moment de revoir la liste des mots « 5.6_Motsmaison-devoir » avec les participants. Il est aussi intéressant de partager les cinq mots ajoutés par chacune et chacun.</w:t>
      </w:r>
    </w:p>
    <w:p w14:paraId="6B4B6131" w14:textId="77777777" w:rsidR="00846EB2" w:rsidRDefault="00846EB2" w:rsidP="00DB0EB5">
      <w:pPr>
        <w:ind w:left="-709"/>
        <w:jc w:val="both"/>
      </w:pPr>
      <w:r w:rsidRPr="00C93450">
        <w:rPr>
          <w:b/>
          <w:bCs/>
        </w:rPr>
        <w:t>C : Contenu</w:t>
      </w:r>
      <w:r w:rsidRPr="00C93450">
        <w:rPr>
          <w:b/>
          <w:bCs/>
        </w:rPr>
        <w:sym w:font="Wingdings" w:char="F0E0"/>
      </w:r>
      <w:r>
        <w:rPr>
          <w:b/>
          <w:bCs/>
        </w:rPr>
        <w:t xml:space="preserve"> </w:t>
      </w:r>
      <w:r>
        <w:t>Il y a beaucoup de contenu pour la leçon d’aujourd’hui. Assurez-vous que toutes et tous comprennent bien les explications au fur et à mesure afin que tout le monde soit au même niveau. Voici les sujets à aborder :</w:t>
      </w:r>
    </w:p>
    <w:p w14:paraId="45DC9501" w14:textId="1DD5DA96" w:rsidR="00846EB2" w:rsidRDefault="00846EB2" w:rsidP="00C56D47">
      <w:pPr>
        <w:pStyle w:val="Paragraphedeliste"/>
        <w:numPr>
          <w:ilvl w:val="0"/>
          <w:numId w:val="1"/>
        </w:numPr>
        <w:ind w:left="-284"/>
        <w:jc w:val="both"/>
      </w:pPr>
      <w:r w:rsidRPr="00382A82">
        <w:rPr>
          <w:b/>
          <w:bCs/>
        </w:rPr>
        <w:t>Explication de 1</w:t>
      </w:r>
      <w:r w:rsidRPr="004403A8">
        <w:rPr>
          <w:b/>
          <w:bCs/>
          <w:vertAlign w:val="superscript"/>
        </w:rPr>
        <w:t>e</w:t>
      </w:r>
      <w:r w:rsidRPr="00382A82">
        <w:rPr>
          <w:b/>
          <w:bCs/>
        </w:rPr>
        <w:t>-2</w:t>
      </w:r>
      <w:r w:rsidRPr="004403A8">
        <w:rPr>
          <w:b/>
          <w:bCs/>
          <w:vertAlign w:val="superscript"/>
        </w:rPr>
        <w:t>e</w:t>
      </w:r>
      <w:r w:rsidRPr="00382A82">
        <w:rPr>
          <w:b/>
          <w:bCs/>
        </w:rPr>
        <w:t>-3</w:t>
      </w:r>
      <w:r w:rsidRPr="00382A82">
        <w:rPr>
          <w:b/>
          <w:bCs/>
          <w:vertAlign w:val="superscript"/>
        </w:rPr>
        <w:t>e</w:t>
      </w:r>
      <w:r w:rsidRPr="00382A82">
        <w:rPr>
          <w:b/>
          <w:bCs/>
        </w:rPr>
        <w:t xml:space="preserve"> personne du singulier et 1</w:t>
      </w:r>
      <w:r w:rsidRPr="004403A8">
        <w:rPr>
          <w:b/>
          <w:bCs/>
          <w:vertAlign w:val="superscript"/>
        </w:rPr>
        <w:t>e</w:t>
      </w:r>
      <w:r w:rsidRPr="00382A82">
        <w:rPr>
          <w:b/>
          <w:bCs/>
        </w:rPr>
        <w:t>-2</w:t>
      </w:r>
      <w:r w:rsidRPr="004403A8">
        <w:rPr>
          <w:b/>
          <w:bCs/>
          <w:vertAlign w:val="superscript"/>
        </w:rPr>
        <w:t>e</w:t>
      </w:r>
      <w:r w:rsidRPr="00382A82">
        <w:rPr>
          <w:b/>
          <w:bCs/>
        </w:rPr>
        <w:t>-3</w:t>
      </w:r>
      <w:r w:rsidRPr="00382A82">
        <w:rPr>
          <w:b/>
          <w:bCs/>
          <w:vertAlign w:val="superscript"/>
        </w:rPr>
        <w:t>e</w:t>
      </w:r>
      <w:r w:rsidRPr="00382A82">
        <w:rPr>
          <w:b/>
          <w:bCs/>
        </w:rPr>
        <w:t xml:space="preserve"> personne du pluriel</w:t>
      </w:r>
      <w:r>
        <w:t xml:space="preserve"> (Vous pouvez simplement présenter les pronoms « je, tu, il/elle</w:t>
      </w:r>
      <w:r w:rsidR="006A3803">
        <w:t>/on</w:t>
      </w:r>
      <w:r>
        <w:t>, nous, vous, ils/elles » et indiquer leur « nom » respectif.)</w:t>
      </w:r>
    </w:p>
    <w:p w14:paraId="3A4D191C" w14:textId="0D74E32A" w:rsidR="00846EB2" w:rsidRDefault="00846EB2" w:rsidP="00C56D47">
      <w:pPr>
        <w:pStyle w:val="Paragraphedeliste"/>
        <w:numPr>
          <w:ilvl w:val="0"/>
          <w:numId w:val="1"/>
        </w:numPr>
        <w:ind w:left="-284"/>
        <w:jc w:val="both"/>
      </w:pPr>
      <w:r w:rsidRPr="00382A82">
        <w:rPr>
          <w:b/>
          <w:bCs/>
        </w:rPr>
        <w:t xml:space="preserve">Verbe </w:t>
      </w:r>
      <w:r>
        <w:rPr>
          <w:b/>
          <w:bCs/>
        </w:rPr>
        <w:t>à</w:t>
      </w:r>
      <w:r w:rsidRPr="00382A82">
        <w:rPr>
          <w:b/>
          <w:bCs/>
        </w:rPr>
        <w:t xml:space="preserve"> l’infinitif vs conjugué</w:t>
      </w:r>
      <w:r>
        <w:t xml:space="preserve"> (On revient sur l’activité d’ouverture de classe, avec les réponses qui ont été données sur la différence entre « aimer » et « j’aime ». On explique que le verbe à l’infinitif est un verbe dans sa forme de base (comme « to love »). Puis, lorsque nous voulons parler au présent, au passé ou au futur, il faut transformer ce verbe. Il devient donc un verbe « conjugué ». (</w:t>
      </w:r>
      <w:proofErr w:type="gramStart"/>
      <w:r>
        <w:t>comme</w:t>
      </w:r>
      <w:proofErr w:type="gramEnd"/>
      <w:r>
        <w:t xml:space="preserve"> « I love »). Utilisez le document « 6.2_</w:t>
      </w:r>
      <w:r w:rsidR="006A3803">
        <w:t>FSL-V</w:t>
      </w:r>
      <w:r>
        <w:t>erbes</w:t>
      </w:r>
      <w:r w:rsidR="006A3803">
        <w:t xml:space="preserve"> </w:t>
      </w:r>
      <w:proofErr w:type="spellStart"/>
      <w:r w:rsidR="006A3803">
        <w:t>ER</w:t>
      </w:r>
      <w:r>
        <w:t>_présent</w:t>
      </w:r>
      <w:proofErr w:type="spellEnd"/>
      <w:r>
        <w:t> » pour démontrer vos explications.)</w:t>
      </w:r>
    </w:p>
    <w:p w14:paraId="3AC92788" w14:textId="3545270B" w:rsidR="00846EB2" w:rsidRDefault="00846EB2" w:rsidP="00C56D47">
      <w:pPr>
        <w:pStyle w:val="Paragraphedeliste"/>
        <w:numPr>
          <w:ilvl w:val="0"/>
          <w:numId w:val="1"/>
        </w:numPr>
        <w:ind w:left="-284"/>
        <w:jc w:val="both"/>
      </w:pPr>
      <w:r w:rsidRPr="00F05FFE">
        <w:rPr>
          <w:b/>
          <w:bCs/>
        </w:rPr>
        <w:t>Groupes de verbes</w:t>
      </w:r>
      <w:r>
        <w:t xml:space="preserve"> (À ce moment-ci, il est préférable de parler de 2 groupes de verbes : « ER » et « les autres ». Cela est plus simple pour les personnes plutôt anglophones qui ne connaissent pas encore les participes présents des verbes et ne peuvent pas reconnaître les verbes en « issant » comme « finir » (finissant).  Vous pouvez aussi ajouter des statistiques sur le nombre de verbes en français. Cela fait toujours réagir la classe… Il existe plusieurs statistiques sur le nombre de verbes en ER sur internet. Cela passe de 4000 à plus de 7000. Ce qui est certain, c’est que 90 % des verbes en français sont des verbes en ER. La bonne nouvelle, c’est que ce sont les verbes les plus faciles à conjuguer.</w:t>
      </w:r>
      <w:r w:rsidR="00705FE3">
        <w:t xml:space="preserve"> Le document « 6.2_FSL-Verbes </w:t>
      </w:r>
      <w:proofErr w:type="spellStart"/>
      <w:r w:rsidR="00705FE3">
        <w:t>ER_Présent</w:t>
      </w:r>
      <w:proofErr w:type="spellEnd"/>
      <w:r w:rsidR="00705FE3">
        <w:t xml:space="preserve"> » présent 99 verbes. </w:t>
      </w:r>
      <w:r w:rsidR="00DB2D66">
        <w:t>Mentionnez à la personne apprenante qu’une étape importante pour elle est d’abord d’apprendre la traduction des verbes.</w:t>
      </w:r>
      <w:r w:rsidR="00A81CCF">
        <w:t xml:space="preserve"> Cela peut être fait </w:t>
      </w:r>
      <w:r w:rsidR="0065580A">
        <w:t>de façon autonome par la personne.</w:t>
      </w:r>
    </w:p>
    <w:p w14:paraId="51FE5682" w14:textId="77777777" w:rsidR="00846EB2" w:rsidRDefault="00846EB2" w:rsidP="00C56D47">
      <w:pPr>
        <w:pStyle w:val="Paragraphedeliste"/>
        <w:numPr>
          <w:ilvl w:val="0"/>
          <w:numId w:val="1"/>
        </w:numPr>
        <w:ind w:left="-284"/>
        <w:jc w:val="both"/>
      </w:pPr>
      <w:r w:rsidRPr="00FB46A8">
        <w:rPr>
          <w:b/>
          <w:bCs/>
        </w:rPr>
        <w:t>Terminaisons des verbes ER</w:t>
      </w:r>
      <w:r>
        <w:t xml:space="preserve"> (Pour conjuguer des verbes en ER au présent de l’indicatif, la méthode est simple. Il suffit d’enlever le ER et le changer pour la bonne terminaison. Présentez le document « 6.3_Terminaisons au présent ».) </w:t>
      </w:r>
    </w:p>
    <w:p w14:paraId="2549ABB8" w14:textId="77777777" w:rsidR="00846EB2" w:rsidRPr="00460135" w:rsidRDefault="00846EB2" w:rsidP="00C56D47">
      <w:pPr>
        <w:pStyle w:val="Paragraphedeliste"/>
        <w:ind w:left="-284"/>
        <w:jc w:val="both"/>
      </w:pPr>
      <w:r w:rsidRPr="00460135">
        <w:t>ATTENTION : le verbe aller ne fait pas partie du 1</w:t>
      </w:r>
      <w:r w:rsidRPr="00460135">
        <w:rPr>
          <w:vertAlign w:val="superscript"/>
        </w:rPr>
        <w:t>er</w:t>
      </w:r>
      <w:r w:rsidRPr="00460135">
        <w:t xml:space="preserve"> groupe…</w:t>
      </w:r>
    </w:p>
    <w:p w14:paraId="4B9875A4" w14:textId="77777777" w:rsidR="00846EB2" w:rsidRDefault="00846EB2" w:rsidP="00DB0EB5">
      <w:pPr>
        <w:ind w:left="-709"/>
        <w:jc w:val="both"/>
      </w:pPr>
      <w:r w:rsidRPr="004D67E0">
        <w:rPr>
          <w:b/>
          <w:bCs/>
        </w:rPr>
        <w:t>D : Mise en pratique des notions vues</w:t>
      </w:r>
      <w:r>
        <w:rPr>
          <w:b/>
          <w:bCs/>
        </w:rPr>
        <w:t xml:space="preserve"> </w:t>
      </w:r>
      <w:r w:rsidRPr="004D67E0">
        <w:rPr>
          <w:b/>
          <w:bCs/>
        </w:rPr>
        <w:sym w:font="Wingdings" w:char="F0E0"/>
      </w:r>
      <w:r>
        <w:rPr>
          <w:b/>
          <w:bCs/>
        </w:rPr>
        <w:t xml:space="preserve"> </w:t>
      </w:r>
      <w:r>
        <w:t>En groupe, faites des phrases simples. Utilisez le document « 6.4_phrases au présent ». À tour de rôle, demandez aux personnes apprenantes de faire une phrase en variant les pronoms personnels. Il faut garder le tout très simple, avec le vocabulaire acquis.) Par la suite, vous pouvez mettre quelques phrases à la forme négative, si le temps vous le permet.</w:t>
      </w:r>
    </w:p>
    <w:p w14:paraId="710E0A87" w14:textId="77777777" w:rsidR="00DB0EB5" w:rsidRDefault="00DB0EB5" w:rsidP="00DB0EB5">
      <w:pPr>
        <w:ind w:left="-709"/>
        <w:jc w:val="both"/>
        <w:rPr>
          <w:b/>
          <w:bCs/>
        </w:rPr>
      </w:pPr>
    </w:p>
    <w:p w14:paraId="78E8B2F2" w14:textId="77777777" w:rsidR="00DB0EB5" w:rsidRDefault="00DB0EB5" w:rsidP="00DB0EB5">
      <w:pPr>
        <w:ind w:left="-709"/>
        <w:jc w:val="both"/>
        <w:rPr>
          <w:b/>
          <w:bCs/>
        </w:rPr>
      </w:pPr>
    </w:p>
    <w:p w14:paraId="32E5FEFA" w14:textId="2D1F4430" w:rsidR="00846EB2" w:rsidRDefault="00846EB2" w:rsidP="00DB0EB5">
      <w:pPr>
        <w:ind w:left="-709"/>
        <w:jc w:val="both"/>
      </w:pPr>
      <w:r w:rsidRPr="00144838">
        <w:rPr>
          <w:b/>
          <w:bCs/>
        </w:rPr>
        <w:t xml:space="preserve">E : Activités d’apprentissage </w:t>
      </w:r>
      <w:r w:rsidRPr="00144838">
        <w:rPr>
          <w:b/>
          <w:bCs/>
        </w:rPr>
        <w:sym w:font="Wingdings" w:char="F0E0"/>
      </w:r>
      <w:r>
        <w:t xml:space="preserve"> Le document « 6.5_</w:t>
      </w:r>
      <w:r w:rsidR="00461424">
        <w:t>FSL-</w:t>
      </w:r>
      <w:r>
        <w:t>Verb</w:t>
      </w:r>
      <w:r w:rsidR="00461424">
        <w:t xml:space="preserve">es </w:t>
      </w:r>
      <w:proofErr w:type="spellStart"/>
      <w:r w:rsidR="00461424">
        <w:t>ER</w:t>
      </w:r>
      <w:r>
        <w:t>_Master</w:t>
      </w:r>
      <w:proofErr w:type="spellEnd"/>
      <w:r>
        <w:t xml:space="preserve"> permet de savoir si les notions de terminaisons de verbes au présent de l’indicatif ont été bien comprises. Ainsi, demandez aux personnes apprenantes de remplir 5 verbes en ER</w:t>
      </w:r>
      <w:r w:rsidR="006453BE">
        <w:t xml:space="preserve"> (ou plus)</w:t>
      </w:r>
      <w:r>
        <w:t xml:space="preserve"> dans la liste et de valider leurs réponses avec le document « 6.2_</w:t>
      </w:r>
      <w:r w:rsidR="00461424">
        <w:t>FSL-</w:t>
      </w:r>
      <w:r>
        <w:t>Verbes</w:t>
      </w:r>
      <w:r w:rsidR="00461424">
        <w:t xml:space="preserve"> </w:t>
      </w:r>
      <w:proofErr w:type="spellStart"/>
      <w:r w:rsidR="00461424">
        <w:t>ER</w:t>
      </w:r>
      <w:r>
        <w:t>_présent</w:t>
      </w:r>
      <w:proofErr w:type="spellEnd"/>
      <w:r>
        <w:t> » déjà soumis. (</w:t>
      </w:r>
      <w:proofErr w:type="gramStart"/>
      <w:r>
        <w:t>compétences</w:t>
      </w:r>
      <w:proofErr w:type="gramEnd"/>
      <w:r>
        <w:t xml:space="preserve"> A1.</w:t>
      </w:r>
      <w:r w:rsidR="008279E7">
        <w:t>1</w:t>
      </w:r>
      <w:r>
        <w:t xml:space="preserve">, A2.1, A3, B3.1) </w:t>
      </w:r>
    </w:p>
    <w:p w14:paraId="3C7393F6" w14:textId="77777777" w:rsidR="00846EB2" w:rsidRDefault="00846EB2" w:rsidP="00DB0EB5">
      <w:pPr>
        <w:ind w:left="-709"/>
        <w:jc w:val="both"/>
      </w:pPr>
      <w:r w:rsidRPr="00144838">
        <w:rPr>
          <w:b/>
          <w:bCs/>
        </w:rPr>
        <w:t>NOTE</w:t>
      </w:r>
      <w:r>
        <w:t xml:space="preserve"> : À ce moment-ci, il est probable que certaines questions ressortent. Par exemple, pour le verbe « manger », il faut garder le e avec « nous mangeons ». Aussi, il faut parfois doubler les consonnes comme avec « j’appelle » pour le verbe « appeler ». Précisez qu’à ce moment-ci, à l’oral, nous n’entendons pas la différence dans la prononciation. La conjugaison écrite est une étape encore éloignée dans l’apprentissage de la langue. Pour le moment, il faut comprendre la base et bien prononcer les verbes conjugués. </w:t>
      </w:r>
    </w:p>
    <w:p w14:paraId="390027B9" w14:textId="0E6AE973" w:rsidR="00846EB2" w:rsidRDefault="00846EB2" w:rsidP="00DB0EB5">
      <w:pPr>
        <w:ind w:left="-709"/>
        <w:jc w:val="both"/>
      </w:pPr>
      <w:r w:rsidRPr="00E9727E">
        <w:rPr>
          <w:b/>
          <w:bCs/>
        </w:rPr>
        <w:t xml:space="preserve">F : Devoir </w:t>
      </w:r>
      <w:r w:rsidRPr="00E9727E">
        <w:rPr>
          <w:b/>
          <w:bCs/>
        </w:rPr>
        <w:sym w:font="Wingdings" w:char="F0E0"/>
      </w:r>
      <w:r>
        <w:t xml:space="preserve"> Demandez aux personnes apprenantes d’écrire trois phrases avec des verbes en ER et leur forme négative. Ce devoir peut aussi être transformé en activité d’apprentissage (compétences B2.1).</w:t>
      </w:r>
      <w:r w:rsidR="009C4D18">
        <w:t xml:space="preserve"> Encore une fois, l’orthographe n’est pas nécessairement noté</w:t>
      </w:r>
      <w:r w:rsidR="000E6CCF">
        <w:t>e</w:t>
      </w:r>
      <w:r w:rsidR="009C4D18">
        <w:t>. Il faut voir si les règles de terminaisons au présent de l’indicatif sont bien acquises.</w:t>
      </w:r>
      <w:r w:rsidR="00126833">
        <w:t xml:space="preserve"> C’est aussi le moment de rappeler à la personne apprenante de tenter d’apprendre la traduction des verbes présentés.</w:t>
      </w:r>
    </w:p>
    <w:p w14:paraId="52828CF7" w14:textId="77777777" w:rsidR="00EC1A33" w:rsidRDefault="00EC1A33" w:rsidP="00DB0EB5">
      <w:pPr>
        <w:ind w:left="-709"/>
      </w:pPr>
    </w:p>
    <w:sectPr w:rsidR="00EC1A33" w:rsidSect="00DB0EB5">
      <w:headerReference w:type="default" r:id="rId7"/>
      <w:footerReference w:type="default" r:id="rId8"/>
      <w:pgSz w:w="12240" w:h="15840"/>
      <w:pgMar w:top="1440" w:right="118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AEFD5" w14:textId="77777777" w:rsidR="0075530C" w:rsidRDefault="0075530C" w:rsidP="00846EB2">
      <w:pPr>
        <w:spacing w:after="0" w:line="240" w:lineRule="auto"/>
      </w:pPr>
      <w:r>
        <w:separator/>
      </w:r>
    </w:p>
  </w:endnote>
  <w:endnote w:type="continuationSeparator" w:id="0">
    <w:p w14:paraId="4316D48E" w14:textId="77777777" w:rsidR="0075530C" w:rsidRDefault="0075530C" w:rsidP="00846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996A" w14:textId="13FD2677" w:rsidR="00846EB2" w:rsidRDefault="00846EB2">
    <w:pPr>
      <w:pStyle w:val="Pieddepage"/>
    </w:pPr>
    <w:r w:rsidRPr="00566C86">
      <w:rPr>
        <w:noProof/>
      </w:rPr>
      <w:drawing>
        <wp:anchor distT="0" distB="0" distL="114300" distR="114300" simplePos="0" relativeHeight="251659264" behindDoc="1" locked="0" layoutInCell="1" allowOverlap="1" wp14:anchorId="71B95A13" wp14:editId="629EACD5">
          <wp:simplePos x="0" y="0"/>
          <wp:positionH relativeFrom="margin">
            <wp:align>center</wp:align>
          </wp:positionH>
          <wp:positionV relativeFrom="paragraph">
            <wp:posOffset>-50783</wp:posOffset>
          </wp:positionV>
          <wp:extent cx="650240" cy="322580"/>
          <wp:effectExtent l="0" t="0" r="0" b="1270"/>
          <wp:wrapTight wrapText="bothSides">
            <wp:wrapPolygon edited="0">
              <wp:start x="0" y="0"/>
              <wp:lineTo x="0" y="20409"/>
              <wp:lineTo x="20883" y="20409"/>
              <wp:lineTo x="20883" y="0"/>
              <wp:lineTo x="0" y="0"/>
            </wp:wrapPolygon>
          </wp:wrapTight>
          <wp:docPr id="10653185"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3225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6432A" w14:textId="77777777" w:rsidR="0075530C" w:rsidRDefault="0075530C" w:rsidP="00846EB2">
      <w:pPr>
        <w:spacing w:after="0" w:line="240" w:lineRule="auto"/>
      </w:pPr>
      <w:r>
        <w:separator/>
      </w:r>
    </w:p>
  </w:footnote>
  <w:footnote w:type="continuationSeparator" w:id="0">
    <w:p w14:paraId="09049CC2" w14:textId="77777777" w:rsidR="0075530C" w:rsidRDefault="0075530C" w:rsidP="00846E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574D" w14:textId="148761CF" w:rsidR="00DB0EB5" w:rsidRDefault="00BE03BD" w:rsidP="00DB0EB5">
    <w:pPr>
      <w:pStyle w:val="En-tte"/>
      <w:jc w:val="right"/>
    </w:pPr>
    <w:r>
      <w:t>6.1_</w:t>
    </w:r>
    <w:r w:rsidR="00DB0EB5">
      <w:t xml:space="preserve">Informations_Français </w:t>
    </w:r>
    <w:proofErr w:type="spellStart"/>
    <w:r w:rsidR="00DB0EB5">
      <w:t>fonctionnel_Leçon</w:t>
    </w:r>
    <w:proofErr w:type="spellEnd"/>
    <w:r w:rsidR="00DB0EB5">
      <w:t xml:space="preserve"> #6 – Page </w:t>
    </w:r>
    <w:sdt>
      <w:sdtPr>
        <w:id w:val="1823456686"/>
        <w:docPartObj>
          <w:docPartGallery w:val="Page Numbers (Top of Page)"/>
          <w:docPartUnique/>
        </w:docPartObj>
      </w:sdtPr>
      <w:sdtContent>
        <w:r w:rsidR="00DB0EB5">
          <w:fldChar w:fldCharType="begin"/>
        </w:r>
        <w:r w:rsidR="00DB0EB5">
          <w:instrText>PAGE   \* MERGEFORMAT</w:instrText>
        </w:r>
        <w:r w:rsidR="00DB0EB5">
          <w:fldChar w:fldCharType="separate"/>
        </w:r>
        <w:r w:rsidR="00DB0EB5">
          <w:rPr>
            <w:lang w:val="fr-FR"/>
          </w:rPr>
          <w:t>2</w:t>
        </w:r>
        <w:r w:rsidR="00DB0EB5">
          <w:fldChar w:fldCharType="end"/>
        </w:r>
      </w:sdtContent>
    </w:sdt>
  </w:p>
  <w:p w14:paraId="63A7BCA4" w14:textId="77777777" w:rsidR="00DB0EB5" w:rsidRDefault="00DB0EB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13B96"/>
    <w:multiLevelType w:val="hybridMultilevel"/>
    <w:tmpl w:val="DFA669C4"/>
    <w:lvl w:ilvl="0" w:tplc="4CDE784E">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114015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EB2"/>
    <w:rsid w:val="000247F4"/>
    <w:rsid w:val="0006228D"/>
    <w:rsid w:val="000E6CCF"/>
    <w:rsid w:val="000F06E5"/>
    <w:rsid w:val="00123EE4"/>
    <w:rsid w:val="00126833"/>
    <w:rsid w:val="00127248"/>
    <w:rsid w:val="00154F2B"/>
    <w:rsid w:val="002A367E"/>
    <w:rsid w:val="002B3995"/>
    <w:rsid w:val="002D31B9"/>
    <w:rsid w:val="003E6CA8"/>
    <w:rsid w:val="00435678"/>
    <w:rsid w:val="00452195"/>
    <w:rsid w:val="00461424"/>
    <w:rsid w:val="00585F13"/>
    <w:rsid w:val="00602747"/>
    <w:rsid w:val="006453BE"/>
    <w:rsid w:val="006548DB"/>
    <w:rsid w:val="0065580A"/>
    <w:rsid w:val="00690DE0"/>
    <w:rsid w:val="006A3803"/>
    <w:rsid w:val="006C7145"/>
    <w:rsid w:val="006E1313"/>
    <w:rsid w:val="006E1761"/>
    <w:rsid w:val="00705FE3"/>
    <w:rsid w:val="0075530C"/>
    <w:rsid w:val="008279E7"/>
    <w:rsid w:val="00846EB2"/>
    <w:rsid w:val="008A3556"/>
    <w:rsid w:val="0094557D"/>
    <w:rsid w:val="009C4D18"/>
    <w:rsid w:val="009D2E4B"/>
    <w:rsid w:val="00A81CCF"/>
    <w:rsid w:val="00BE03BD"/>
    <w:rsid w:val="00C56D47"/>
    <w:rsid w:val="00C8753C"/>
    <w:rsid w:val="00D05C3A"/>
    <w:rsid w:val="00D3458B"/>
    <w:rsid w:val="00D70EE1"/>
    <w:rsid w:val="00DB0EB5"/>
    <w:rsid w:val="00DB2D66"/>
    <w:rsid w:val="00DC037B"/>
    <w:rsid w:val="00E10575"/>
    <w:rsid w:val="00E8248F"/>
    <w:rsid w:val="00EA2FCB"/>
    <w:rsid w:val="00EC1A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B98D7"/>
  <w15:chartTrackingRefBased/>
  <w15:docId w15:val="{633576F8-A0E0-4253-B447-6403833C2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EB2"/>
    <w:pPr>
      <w:spacing w:line="259" w:lineRule="auto"/>
    </w:pPr>
    <w:rPr>
      <w:sz w:val="22"/>
      <w:szCs w:val="22"/>
    </w:rPr>
  </w:style>
  <w:style w:type="paragraph" w:styleId="Titre1">
    <w:name w:val="heading 1"/>
    <w:basedOn w:val="Normal"/>
    <w:next w:val="Normal"/>
    <w:link w:val="Titre1Car"/>
    <w:uiPriority w:val="9"/>
    <w:qFormat/>
    <w:rsid w:val="00846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46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46EB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46EB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46EB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46EB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46EB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46EB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46EB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46EB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46EB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46EB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46EB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46EB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46EB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46EB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46EB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46EB2"/>
    <w:rPr>
      <w:rFonts w:eastAsiaTheme="majorEastAsia" w:cstheme="majorBidi"/>
      <w:color w:val="272727" w:themeColor="text1" w:themeTint="D8"/>
    </w:rPr>
  </w:style>
  <w:style w:type="paragraph" w:styleId="Titre">
    <w:name w:val="Title"/>
    <w:basedOn w:val="Normal"/>
    <w:next w:val="Normal"/>
    <w:link w:val="TitreCar"/>
    <w:uiPriority w:val="10"/>
    <w:qFormat/>
    <w:rsid w:val="00846E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46EB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46EB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46EB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46EB2"/>
    <w:pPr>
      <w:spacing w:before="160"/>
      <w:jc w:val="center"/>
    </w:pPr>
    <w:rPr>
      <w:i/>
      <w:iCs/>
      <w:color w:val="404040" w:themeColor="text1" w:themeTint="BF"/>
    </w:rPr>
  </w:style>
  <w:style w:type="character" w:customStyle="1" w:styleId="CitationCar">
    <w:name w:val="Citation Car"/>
    <w:basedOn w:val="Policepardfaut"/>
    <w:link w:val="Citation"/>
    <w:uiPriority w:val="29"/>
    <w:rsid w:val="00846EB2"/>
    <w:rPr>
      <w:i/>
      <w:iCs/>
      <w:color w:val="404040" w:themeColor="text1" w:themeTint="BF"/>
    </w:rPr>
  </w:style>
  <w:style w:type="paragraph" w:styleId="Paragraphedeliste">
    <w:name w:val="List Paragraph"/>
    <w:basedOn w:val="Normal"/>
    <w:uiPriority w:val="34"/>
    <w:qFormat/>
    <w:rsid w:val="00846EB2"/>
    <w:pPr>
      <w:ind w:left="720"/>
      <w:contextualSpacing/>
    </w:pPr>
  </w:style>
  <w:style w:type="character" w:styleId="Accentuationintense">
    <w:name w:val="Intense Emphasis"/>
    <w:basedOn w:val="Policepardfaut"/>
    <w:uiPriority w:val="21"/>
    <w:qFormat/>
    <w:rsid w:val="00846EB2"/>
    <w:rPr>
      <w:i/>
      <w:iCs/>
      <w:color w:val="0F4761" w:themeColor="accent1" w:themeShade="BF"/>
    </w:rPr>
  </w:style>
  <w:style w:type="paragraph" w:styleId="Citationintense">
    <w:name w:val="Intense Quote"/>
    <w:basedOn w:val="Normal"/>
    <w:next w:val="Normal"/>
    <w:link w:val="CitationintenseCar"/>
    <w:uiPriority w:val="30"/>
    <w:qFormat/>
    <w:rsid w:val="00846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46EB2"/>
    <w:rPr>
      <w:i/>
      <w:iCs/>
      <w:color w:val="0F4761" w:themeColor="accent1" w:themeShade="BF"/>
    </w:rPr>
  </w:style>
  <w:style w:type="character" w:styleId="Rfrenceintense">
    <w:name w:val="Intense Reference"/>
    <w:basedOn w:val="Policepardfaut"/>
    <w:uiPriority w:val="32"/>
    <w:qFormat/>
    <w:rsid w:val="00846EB2"/>
    <w:rPr>
      <w:b/>
      <w:bCs/>
      <w:smallCaps/>
      <w:color w:val="0F4761" w:themeColor="accent1" w:themeShade="BF"/>
      <w:spacing w:val="5"/>
    </w:rPr>
  </w:style>
  <w:style w:type="paragraph" w:styleId="En-tte">
    <w:name w:val="header"/>
    <w:basedOn w:val="Normal"/>
    <w:link w:val="En-tteCar"/>
    <w:uiPriority w:val="99"/>
    <w:unhideWhenUsed/>
    <w:rsid w:val="00846EB2"/>
    <w:pPr>
      <w:tabs>
        <w:tab w:val="center" w:pos="4320"/>
        <w:tab w:val="right" w:pos="8640"/>
      </w:tabs>
      <w:spacing w:after="0" w:line="240" w:lineRule="auto"/>
    </w:pPr>
  </w:style>
  <w:style w:type="character" w:customStyle="1" w:styleId="En-tteCar">
    <w:name w:val="En-tête Car"/>
    <w:basedOn w:val="Policepardfaut"/>
    <w:link w:val="En-tte"/>
    <w:uiPriority w:val="99"/>
    <w:rsid w:val="00846EB2"/>
    <w:rPr>
      <w:sz w:val="22"/>
      <w:szCs w:val="22"/>
    </w:rPr>
  </w:style>
  <w:style w:type="paragraph" w:styleId="Pieddepage">
    <w:name w:val="footer"/>
    <w:basedOn w:val="Normal"/>
    <w:link w:val="PieddepageCar"/>
    <w:uiPriority w:val="99"/>
    <w:unhideWhenUsed/>
    <w:rsid w:val="00846EB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46EB2"/>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853</Words>
  <Characters>4137</Characters>
  <Application>Microsoft Office Word</Application>
  <DocSecurity>0</DocSecurity>
  <Lines>57</Lines>
  <Paragraphs>14</Paragraphs>
  <ScaleCrop>false</ScaleCrop>
  <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27</cp:revision>
  <dcterms:created xsi:type="dcterms:W3CDTF">2025-09-30T21:29:00Z</dcterms:created>
  <dcterms:modified xsi:type="dcterms:W3CDTF">2026-01-14T21:18:00Z</dcterms:modified>
</cp:coreProperties>
</file>